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8AAF" w14:textId="77777777" w:rsidR="0070217C" w:rsidRDefault="00250D4F">
      <w:r w:rsidRPr="00250D4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71C5E" wp14:editId="0DC82788">
                <wp:simplePos x="0" y="0"/>
                <wp:positionH relativeFrom="margin">
                  <wp:align>left</wp:align>
                </wp:positionH>
                <wp:positionV relativeFrom="paragraph">
                  <wp:posOffset>-184178</wp:posOffset>
                </wp:positionV>
                <wp:extent cx="2417197" cy="584200"/>
                <wp:effectExtent l="0" t="0" r="0" b="0"/>
                <wp:wrapNone/>
                <wp:docPr id="5" name="TekstSyl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476C7" w14:textId="77777777" w:rsidR="00250D4F" w:rsidRDefault="00250D4F" w:rsidP="00250D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Foreldrevettregler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71C5E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0;margin-top:-14.5pt;width:190.35pt;height: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" filled="f" stroked="f">
                <v:textbox>
                  <w:txbxContent>
                    <w:p w14:paraId="69E476C7" w14:textId="77777777" w:rsidR="00250D4F" w:rsidRDefault="00250D4F" w:rsidP="00250D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 xml:space="preserve">Foreldrevettregler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66212" w14:textId="77777777" w:rsidR="00250D4F" w:rsidRDefault="00250D4F"/>
    <w:p w14:paraId="548D282D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>Støtt opp om klubbens arbeid – gjennom foreldremøter forankres fotballens og klubbens verdisyn.</w:t>
      </w:r>
    </w:p>
    <w:p w14:paraId="464B25CE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Møt fram til kamper og treninger – du er viktig både for spillerne og miljøet.</w:t>
      </w:r>
    </w:p>
    <w:p w14:paraId="4BF63969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Gi oppmuntring til alle spillerne i med- og motgang – dette gir </w:t>
      </w:r>
      <w:r w:rsidRPr="00250D4F">
        <w:t>trygghet, trivsel og motivasjon for å bli i fotballfamilien lenge.</w:t>
      </w:r>
    </w:p>
    <w:p w14:paraId="4005485D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Vi har alle ansvar for kampmiljøet – gi ros til begge lag for gode prestasjoner og Fair Play.</w:t>
      </w:r>
    </w:p>
    <w:p w14:paraId="25B5DBBF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Respekter trenerens kampledelse – konstruktiv dialog om gjennomføring tas med trener og klubb i etterkant.</w:t>
      </w:r>
    </w:p>
    <w:p w14:paraId="4CBBFE8F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Respekter </w:t>
      </w:r>
      <w:r w:rsidRPr="00250D4F">
        <w:t>dommerens avgjørelser – selv om du av og til er uenig!</w:t>
      </w:r>
    </w:p>
    <w:p w14:paraId="63219B6C" w14:textId="77777777" w:rsidR="00000000" w:rsidRPr="00250D4F" w:rsidRDefault="00250D4F" w:rsidP="00250D4F">
      <w:pPr>
        <w:numPr>
          <w:ilvl w:val="0"/>
          <w:numId w:val="1"/>
        </w:numPr>
      </w:pPr>
      <w:r w:rsidRPr="00250D4F">
        <w:t xml:space="preserve"> Det er ditt barn som spiller fotball. Opptre positivt og støttende – da er du en god medspiller!</w:t>
      </w:r>
    </w:p>
    <w:p w14:paraId="1B547885" w14:textId="77777777" w:rsidR="00250D4F" w:rsidRPr="00250D4F" w:rsidRDefault="00250D4F" w:rsidP="00250D4F">
      <w:pPr>
        <w:jc w:val="center"/>
      </w:pPr>
      <w:r w:rsidRPr="00250D4F">
        <w:rPr>
          <w:b/>
          <w:bCs/>
        </w:rPr>
        <w:t>Det handler om respekt – ikke sant?</w:t>
      </w:r>
    </w:p>
    <w:p w14:paraId="12A04A94" w14:textId="77777777" w:rsidR="00250D4F" w:rsidRDefault="00250D4F">
      <w:bookmarkStart w:id="0" w:name="_GoBack"/>
      <w:bookmarkEnd w:id="0"/>
    </w:p>
    <w:sectPr w:rsidR="00250D4F" w:rsidSect="00250D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E9D1" w14:textId="77777777" w:rsidR="00250D4F" w:rsidRDefault="00250D4F" w:rsidP="00250D4F">
      <w:pPr>
        <w:spacing w:after="0" w:line="240" w:lineRule="auto"/>
      </w:pPr>
      <w:r>
        <w:separator/>
      </w:r>
    </w:p>
  </w:endnote>
  <w:endnote w:type="continuationSeparator" w:id="0">
    <w:p w14:paraId="66EB9251" w14:textId="77777777" w:rsidR="00250D4F" w:rsidRDefault="00250D4F" w:rsidP="0025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36AA" w14:textId="77777777" w:rsidR="00250D4F" w:rsidRDefault="00250D4F" w:rsidP="00250D4F">
      <w:pPr>
        <w:spacing w:after="0" w:line="240" w:lineRule="auto"/>
      </w:pPr>
      <w:r>
        <w:separator/>
      </w:r>
    </w:p>
  </w:footnote>
  <w:footnote w:type="continuationSeparator" w:id="0">
    <w:p w14:paraId="5A62AEC4" w14:textId="77777777" w:rsidR="00250D4F" w:rsidRDefault="00250D4F" w:rsidP="0025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386C" w14:textId="77777777" w:rsidR="00250D4F" w:rsidRDefault="00250D4F">
    <w:pPr>
      <w:pStyle w:val="Topptekst"/>
    </w:pPr>
    <w:r w:rsidRPr="00250D4F">
      <w:drawing>
        <wp:anchor distT="0" distB="0" distL="114300" distR="114300" simplePos="0" relativeHeight="251658240" behindDoc="0" locked="0" layoutInCell="1" allowOverlap="1" wp14:anchorId="0D311A81" wp14:editId="2FD281E9">
          <wp:simplePos x="0" y="0"/>
          <wp:positionH relativeFrom="column">
            <wp:posOffset>4578598</wp:posOffset>
          </wp:positionH>
          <wp:positionV relativeFrom="paragraph">
            <wp:posOffset>-330724</wp:posOffset>
          </wp:positionV>
          <wp:extent cx="1790700" cy="1085850"/>
          <wp:effectExtent l="0" t="0" r="0" b="0"/>
          <wp:wrapThrough wrapText="bothSides">
            <wp:wrapPolygon edited="0">
              <wp:start x="0" y="0"/>
              <wp:lineTo x="0" y="21221"/>
              <wp:lineTo x="21370" y="21221"/>
              <wp:lineTo x="21370" y="0"/>
              <wp:lineTo x="0" y="0"/>
            </wp:wrapPolygon>
          </wp:wrapThrough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A77"/>
    <w:multiLevelType w:val="hybridMultilevel"/>
    <w:tmpl w:val="C43A6526"/>
    <w:lvl w:ilvl="0" w:tplc="CF50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0E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81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26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07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A9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A5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4F"/>
    <w:rsid w:val="00250D4F"/>
    <w:rsid w:val="007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8D02F"/>
  <w15:chartTrackingRefBased/>
  <w15:docId w15:val="{570FD1B0-9E91-42A0-95C1-A955643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D4F"/>
  </w:style>
  <w:style w:type="paragraph" w:styleId="Bunntekst">
    <w:name w:val="footer"/>
    <w:basedOn w:val="Normal"/>
    <w:link w:val="BunntekstTegn"/>
    <w:uiPriority w:val="99"/>
    <w:unhideWhenUsed/>
    <w:rsid w:val="0025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D4F"/>
  </w:style>
  <w:style w:type="paragraph" w:styleId="NormalWeb">
    <w:name w:val="Normal (Web)"/>
    <w:basedOn w:val="Normal"/>
    <w:uiPriority w:val="99"/>
    <w:semiHidden/>
    <w:unhideWhenUsed/>
    <w:rsid w:val="00250D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BE6FD79B74141A6D4F204B4A4BC0C" ma:contentTypeVersion="8" ma:contentTypeDescription="Create a new document." ma:contentTypeScope="" ma:versionID="7498f0d9c559fbabe5fd3bcf6c010f13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3e4fc1bcf28073fde37a3c15789bbc3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E2674-323F-4912-AD95-574180F3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3E8AF-8F14-43D6-AB46-F75B17693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A19B4-945F-440D-9B82-A1ED27F38E6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d35acd-e886-45f5-9c0d-871e5560dc36"/>
    <ds:schemaRef ds:uri="6bd62d12-32c4-402d-979a-d0ee23af82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Odelberg</dc:creator>
  <cp:keywords/>
  <dc:description/>
  <cp:lastModifiedBy>Madelene Odelberg</cp:lastModifiedBy>
  <cp:revision>1</cp:revision>
  <dcterms:created xsi:type="dcterms:W3CDTF">2020-11-08T09:25:00Z</dcterms:created>
  <dcterms:modified xsi:type="dcterms:W3CDTF">2020-11-08T09:27:00Z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0x01010010CBE6FD79B74141A6D4F204B4A4BC0C</vt:lpwstr>
  </property>
</Properties>
</file>